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16" w:rsidRPr="008F2E16" w:rsidRDefault="008F2E16" w:rsidP="009F733C">
      <w:pPr>
        <w:jc w:val="center"/>
        <w:rPr>
          <w:rFonts w:ascii="Times New Roman" w:hAnsi="Times New Roman" w:cs="Times New Roman"/>
          <w:bCs/>
          <w:sz w:val="28"/>
          <w:szCs w:val="28"/>
        </w:rPr>
      </w:pPr>
      <w:r w:rsidRPr="008F2E16">
        <w:rPr>
          <w:rFonts w:ascii="Times New Roman" w:hAnsi="Times New Roman" w:cs="Times New Roman"/>
          <w:bCs/>
          <w:sz w:val="28"/>
          <w:szCs w:val="28"/>
        </w:rPr>
        <w:t>CỘNG HÒA XÃ HỘI CHỦ NGHĨA VIỆT NAM</w:t>
      </w:r>
    </w:p>
    <w:p w:rsidR="008F2E16" w:rsidRPr="008F2E16" w:rsidRDefault="008F2E16" w:rsidP="009F733C">
      <w:pPr>
        <w:jc w:val="center"/>
        <w:rPr>
          <w:rFonts w:ascii="Times New Roman" w:hAnsi="Times New Roman" w:cs="Times New Roman"/>
          <w:bCs/>
          <w:sz w:val="28"/>
          <w:szCs w:val="28"/>
        </w:rPr>
      </w:pPr>
      <w:r w:rsidRPr="008F2E16">
        <w:rPr>
          <w:rFonts w:ascii="Times New Roman" w:hAnsi="Times New Roman" w:cs="Times New Roman"/>
          <w:bCs/>
          <w:sz w:val="28"/>
          <w:szCs w:val="28"/>
        </w:rPr>
        <w:t>Độc Lập_Tự Do_Hạnh Phúc</w:t>
      </w:r>
      <w:bookmarkStart w:id="0" w:name="_GoBack"/>
      <w:bookmarkEnd w:id="0"/>
    </w:p>
    <w:p w:rsidR="008F2E16" w:rsidRDefault="008F2E16" w:rsidP="009F733C">
      <w:pPr>
        <w:jc w:val="center"/>
        <w:rPr>
          <w:rFonts w:ascii="Times New Roman" w:hAnsi="Times New Roman" w:cs="Times New Roman"/>
          <w:b/>
          <w:bCs/>
          <w:sz w:val="28"/>
          <w:szCs w:val="28"/>
        </w:rPr>
      </w:pPr>
    </w:p>
    <w:p w:rsidR="009F733C" w:rsidRPr="009F733C" w:rsidRDefault="009F733C" w:rsidP="009F733C">
      <w:pPr>
        <w:jc w:val="center"/>
        <w:rPr>
          <w:rFonts w:ascii="Times New Roman" w:hAnsi="Times New Roman" w:cs="Times New Roman"/>
          <w:sz w:val="28"/>
          <w:szCs w:val="28"/>
        </w:rPr>
      </w:pPr>
      <w:r w:rsidRPr="009F733C">
        <w:rPr>
          <w:rFonts w:ascii="Times New Roman" w:hAnsi="Times New Roman" w:cs="Times New Roman"/>
          <w:b/>
          <w:bCs/>
          <w:sz w:val="28"/>
          <w:szCs w:val="28"/>
        </w:rPr>
        <w:t>HỢP ĐỒNG THI CÔNG XÂY DỰNG CÔNG TRÌNH</w:t>
      </w:r>
    </w:p>
    <w:p w:rsidR="009F733C" w:rsidRPr="009F733C" w:rsidRDefault="009F733C" w:rsidP="009F733C">
      <w:pPr>
        <w:jc w:val="center"/>
        <w:rPr>
          <w:rFonts w:ascii="Times New Roman" w:hAnsi="Times New Roman" w:cs="Times New Roman"/>
          <w:sz w:val="24"/>
          <w:szCs w:val="24"/>
        </w:rPr>
      </w:pPr>
      <w:r w:rsidRPr="009F733C">
        <w:rPr>
          <w:rFonts w:ascii="Times New Roman" w:hAnsi="Times New Roman" w:cs="Times New Roman"/>
          <w:i/>
          <w:iCs/>
          <w:sz w:val="24"/>
          <w:szCs w:val="24"/>
        </w:rPr>
        <w:t>Số................/HĐ-XD</w:t>
      </w:r>
    </w:p>
    <w:p w:rsidR="009F733C" w:rsidRPr="009F733C" w:rsidRDefault="009F733C" w:rsidP="009F733C">
      <w:pPr>
        <w:rPr>
          <w:rFonts w:ascii="Times New Roman" w:hAnsi="Times New Roman" w:cs="Times New Roman"/>
          <w:sz w:val="24"/>
          <w:szCs w:val="24"/>
        </w:rPr>
      </w:pP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iCs/>
          <w:sz w:val="24"/>
          <w:szCs w:val="24"/>
        </w:rPr>
        <w:t>Hôm nay, ngày….. tháng ……năm……. tại…………………………………… chúng tôi gồm các bên dưới đây:</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1. Bên Giao thầu (gọi tắt là bên A):</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Tên đơn vị:......................................................................................................................................</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Địa chỉ trụ sở chính:.......................................................................................................................</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Họ tên, chức vụ người đại diện ( hoặc người được uỷ quyền ):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Điện thoại:…………………..; Fax:..................; Email:........................................................(nếu có)</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Số hiệu tài khoản giao dịch tại kho bạc hoặc tại tổ chức tín dụng của đơn vị:............................</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Mã số thuế:......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Thành lập theo quyết định số: …………..(hoặc đăng ký kinh doanh) cấp ngày .... tháng .... năm</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Theo văn bản ủy quyền số.......................................................................................................(nếu có)</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2. Bên nhận thầu (gọi tắt là bên B):</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Tên đơn vị:.................................................................................................................................</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Địa chỉ trụ sở chính:......................................................................................................................</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Họ tên, chức vụ người đại diện ( hoặc người được uỷ quyền ):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Điện thoại:…………………..; Fax:.......................; Email:........................................................(nếu có)</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lastRenderedPageBreak/>
        <w:t>- Số hiệu tài khoản giao dịch tại kho bạc hoặc tại tổ chức tín dụng của đơn vị:............................</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Mã số thuế:......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Thành lập theo quyết định số: …………..(hoặc đăng ký kinh doanh) cấp ngày .... tháng .... năm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Theo văn bản ủy quyền số....................................................................................................(nếu có)</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Chứng chỉ năng lực hành nghề số:... …………………..do.. …………….cấp ngày... tháng... năm..</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HAI BÊN THOẢ THUẬN KÝ KẾT HỢP ĐỒNG XÂY DỰNG VỚI NHỮNG ĐIỀU KHOẢN SAU</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Điều 1.</w:t>
      </w:r>
      <w:r w:rsidRPr="009F733C">
        <w:rPr>
          <w:rFonts w:ascii="Times New Roman" w:hAnsi="Times New Roman" w:cs="Times New Roman"/>
          <w:sz w:val="24"/>
          <w:szCs w:val="24"/>
        </w:rPr>
        <w:t> Nội dung công việc và sản phẩm của hợp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Bên A giao cho Bên B thực hiện thi công xây dựng, lắp đặt công trình theo đúng thiết kế được duyệt, được nghiệm thu bàn giao đưa vào sử dụng theo đúng quy định của pháp luật.</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Điều 2.</w:t>
      </w:r>
      <w:r w:rsidRPr="009F733C">
        <w:rPr>
          <w:rFonts w:ascii="Times New Roman" w:hAnsi="Times New Roman" w:cs="Times New Roman"/>
          <w:sz w:val="24"/>
          <w:szCs w:val="24"/>
        </w:rPr>
        <w:t> Chất lượng và các yêu cầu kỹ thuật:</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Phải thực hiện theo đúng thiết kế; bảo đảm sự bền vững và chính xác của các kết cấu xây dựng và thiết bị lắp đặt theo quy chuẩn, tiêu chuẩn xây dựng Việt Nam.</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Điều 3.</w:t>
      </w:r>
      <w:r w:rsidRPr="009F733C">
        <w:rPr>
          <w:rFonts w:ascii="Times New Roman" w:hAnsi="Times New Roman" w:cs="Times New Roman"/>
          <w:sz w:val="24"/>
          <w:szCs w:val="24"/>
        </w:rPr>
        <w:t> Thời gian và tiến độ thực hiện:</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Hợp đồng phải ghi rõ thời gian bắt đầu, thời gian hoàn thành bàn giao sản phẩm của hợp đồng; tiến độ thực hiện từng hạng mục, từng công việc phải phù hợp với tổng tiến độ của dự án. Trường hợp Bên giao thầu ký nhiều hợp đồng với Bên nhận thầu để thực hiện các công việc xây dựng thì tiến độ của các hợp đồng phải phối hợp để thực hiện được tổng tiến độ của dự án. Các bên của hợp đồng phải thiết lập phụ lục phần không tách rời của hợp đồng để ghi rõ yêu cầu về tiến độ đối với từng loại công việc phải thực hiện.</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Điều 4.</w:t>
      </w:r>
      <w:r w:rsidRPr="009F733C">
        <w:rPr>
          <w:rFonts w:ascii="Times New Roman" w:hAnsi="Times New Roman" w:cs="Times New Roman"/>
          <w:sz w:val="24"/>
          <w:szCs w:val="24"/>
        </w:rPr>
        <w:t> Điều kiện nghiệm thu và bàn giao công trình xây dựng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4.1. Điều kiện nghiệm thu:</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lastRenderedPageBreak/>
        <w:t>+ Tuân theo các quy định về quản lý chất lượng công trình;</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Bên A sẽ thực hiện nghiệm thu từng công việc xây dựng; từng bộ phận công trình xây dựng, giai đoạn thi công xây dựng; từng hạng mục công trình xây dựng, công trình xây dựng đưa vào sử dụng. Đối với các bộ phận bị che khuất của công trình phải được nghiệm thu và vẽ bản vẽ hoàn công trước khi tiến hành các công việc tiếp theo;</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Bên A chỉ nghiệm thu khi đối tượng nghiệm thu đã hoàn thành và có đủ hồ sơ theo quy định;</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Công trình chỉ được nghiệm thu đưa vào sử dụng khi đảm bảo đúng yêu cầu thiết kế, đảm bảo chất lượng và đạt các tiêu chuẩn theo quy định.</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4.2. Điều kiện để bàn giao công trình đưa vào sử dụng: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Đảm bảo các yêu cầu về nguyên tắc, nội dung và trình tự bàn giao công trình đã xây dựng xong đưa vào sử dụng theo quy định của pháp luật về xây dựng;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Đảm bảo an toàn trong vận hành, khai thác khi đưa công trình vào sử dụng.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Việc nghiệm thu, bàn giao công trình xây dựng phải thành lập Hội đồng nghiệm thu bàn giao công trình, thành phần của Hội đồng nghiệm thu theo quy định của pháp luật về nghiệm thu, bàn giao công trình xây dựng.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Điều 5.</w:t>
      </w:r>
      <w:r w:rsidRPr="009F733C">
        <w:rPr>
          <w:rFonts w:ascii="Times New Roman" w:hAnsi="Times New Roman" w:cs="Times New Roman"/>
          <w:sz w:val="24"/>
          <w:szCs w:val="24"/>
        </w:rPr>
        <w:t> Bảo hành công trình:</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5.1. Bên thi công xây dựng có trách nhiệm thực hiện bảo hành công trình sau khi bàn giao cho Chủ đầu tư. Nội dung bảo hành công trình bao gồm khắc phục, sửa chữa, thay thế thiết bị hư hỏng, khiếm khuyết hoặc khi công trình vận hành, sử dụng không bình thường do lỗi của nhà thầu gây ra;</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5.2. Thời hạn bảo hành công trình được tính từ ngày nhà thầu thi công xây dựng công trình bàn giao công trình hoặc hạng mục công trình phải bảo hành cho chủ đầu tư (không ít hơn 24 tháng đối với loại công trình cấp đặc biệt, cấp I. Không ít hơn 12 tháng đối với công trình còn lại);</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5.3. Mức tiền cam kết để bảo hành công trình:</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Bên B (nhà thầu thi công XD và nhà thầu cung ứng thiết bị CT) có trách nhiệm nộp tiền bảo hành vào tài khoản của chủ đầu tư theo mức: 3% giá trị hợp đồng đối với công trình xây dựng hoặc hạng mục CTXD có thời hạn không ít hơn 24 tháng; 5% giá trị hợp đồng đối với công trình có thời hạn không ít hơn 12 tháng;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Bên B chỉ được hoàn trả tiền bảo hành công trình sau khi kết thúc thời hạn bảo hành và được chủ đầu tư xác nhận đã hoàn thành công việc bảo hành;</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lastRenderedPageBreak/>
        <w:t>- Tiền bảo hành công trình XD, bảo hành thiết bị công trình được tính theo lãi suất ngân hàng do hai bên thoả thuận. Tiền bảo hành có thể được thay thế bằng thư bảo lãnh của ngân hàng có giá trị tương đương, hoặc có thể được gấn trừ vào tiền thanh toán khối lượng công trình hoàn thành do hai bên thoả thuận.</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Điều 6. </w:t>
      </w:r>
      <w:r w:rsidRPr="009F733C">
        <w:rPr>
          <w:rFonts w:ascii="Times New Roman" w:hAnsi="Times New Roman" w:cs="Times New Roman"/>
          <w:sz w:val="24"/>
          <w:szCs w:val="24"/>
        </w:rPr>
        <w:t>Giá trị hợp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Giá hợp đồng: căn cứ sự thoả thuận giữa bên giao thầu và bên nhận thầu để xác định loại giá hợp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Giá trị hợp đồng căn cứ loại giá hợp đồng, các văn bản quy phạm pháp luật hướng dẫn việc lập quản lý chi phí xây dựng công trình thuộc các dự án đầu tư và sự thoả thuận của hai bên (đàm phán sau đấu thầu) xác định giá trị hợp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Toàn bộ giá trị của hợp đồng bao gồm giá trị của từng phần việc cụ thể</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6.1. Giá trị hợp đồng phần: ....................................(chi tiết tại phụ lục của HĐ):...................... đ</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6.2. Giá trị hợp đồng phần: .........................(chi tiết tại phụ lục của HĐ):.................................... đ</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6.3. Giá trị hợp đồng phần: ...............................(chi tiết tại phụ lục của HĐ):................................ đ</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Tổng giá trị hợp đồng: ..............................................................................................................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(Chi tiết từng phần được thể hiện cụ thể ở các phụ lục kèm theo của HĐ)</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Giá trị hợp đồng trên có thể được điều chỉnh trong các trường hợp:</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a. Bổ sung, điều chỉnh khối lượng thực hiện so với hợp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Nếu khối lượng công việc phát sinh đã có đơn giá trong hợp đồng thì giá trị phần khối lượng phát sinh được tính theo đơn giá đó;</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Nếu khối lượng công việc phát sinh không có đơn giá ghi trong hợp đồng thì giá trị phát sinh được tính theo đơn giá tại địa phương nơi xây dựng công trình, nếu không có đơn giá tại địa phương hai bên thống nhất xây dựng mức giá mới và trình cấp có thẩm quyền phê duyệt để áp dụng;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Nếu khối lượng công việc thay đổi ( tăng hoặc giảm ) so với hợp đồng lớn hơn 20% thì hai bên có thể thoả thuận xác định đơn giá mới.</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lastRenderedPageBreak/>
        <w:t>b. Nhà nước thay đổi chính sách: thay đổi tiền lương, thay đổi giá nguyên vật liệu do nhà nước quản lý giá, thay đổi tỷ giá hối đoái đối với phần vốn có sử dụng ngoại tệ hoặc thay đổi các chế độ, chính sách mới làm thay đổi mặt bằng giá đầu tư xây dựng công trình. Trong trường hợp này chỉ được điều chỉnh khi được cấp có thẩm quyền cho phép.</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c. Trường hợp bất khả kháng do thiên tai như động đất, bão, lũ, lụt, lốc, sóng thần, lở đất; hoả hoạn; chiến tranh hoặc có nguy cơ xảy ra chiến tranh, ... và các thảm hoạ khác chưa lường hết được. Khi đó các bên tham gia hợp đồng thương thảo để xác định giá trị hợp đồng điều chỉnh phù hợp với các quy định của pháp luật.</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Điều 7.</w:t>
      </w:r>
      <w:r w:rsidRPr="009F733C">
        <w:rPr>
          <w:rFonts w:ascii="Times New Roman" w:hAnsi="Times New Roman" w:cs="Times New Roman"/>
          <w:sz w:val="24"/>
          <w:szCs w:val="24"/>
        </w:rPr>
        <w:t> Thanh toán hợp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7.1. Tạm ứng: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Việc tạm ứng vốn theo hai bên thoả thuận và được thực hiện ngay sau khi hợp đồng xây dựng có hiệu lực.</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7.2. Thanh toán hợp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Hai bên giao nhận thầu thoả thuận về phương thức thanh toán theo thời gian hoặc theo giai đoạn hoàn thành trên cơ sở khối lượng thực tế hoàn thành và mức giá đã ký;</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Sau khi bàn giao sản phẩm hoàn thành hai bên tiến hành nghiệm thu quyết toán và thanh lý hợp đồng. Bên A thanh toán nốt cho bên B.</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Đối với trường hợp dự án đầu tư sử dụng vốn nước ngoài có quy định việc tạm ứng, thanh toán khác quy định trong nước thì thực hiện theo hợp đồng đã ký.</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7.3. Hình thức thanh toán: tiền mặt hoặc chuyển khoản</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7.4. Đồng tiền thanh toán:</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Đồng tiền áp dụng để thanh toán: tiền Việt Nam; hoặc ngoại tệ (trong trường hợp thanh toán với nhà thầu nước ngoài có sự thoả thuận thanh toán bằng một loại ngoại tệ)</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Điều 8.</w:t>
      </w:r>
      <w:r w:rsidRPr="009F733C">
        <w:rPr>
          <w:rFonts w:ascii="Times New Roman" w:hAnsi="Times New Roman" w:cs="Times New Roman"/>
          <w:sz w:val="24"/>
          <w:szCs w:val="24"/>
        </w:rPr>
        <w:t> Các biện pháp bảo đảm thực hiện hợp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Bảo lãnh thực hiện hợp đồng được áp dụng đối với tất cả các hình thức lựa chọn nhà thầu.</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Bên nhận thầu phải có bảo lãnh thực hiện hợp đồng bởi một tổ chức tín dụng có uy tín được bên giao thầu chấp nhận;</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lastRenderedPageBreak/>
        <w:t>- Giá trị bảo lãnh thực hiện hợp đồng không quá.... giá trị hợp đồng tuỳ theo loại hình và quy mô của hợp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Giá trị bảo lãnh được giải toả dần theo khối lượng thực hiện tương ứng;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Điều 9.</w:t>
      </w:r>
      <w:r w:rsidRPr="009F733C">
        <w:rPr>
          <w:rFonts w:ascii="Times New Roman" w:hAnsi="Times New Roman" w:cs="Times New Roman"/>
          <w:sz w:val="24"/>
          <w:szCs w:val="24"/>
        </w:rPr>
        <w:t> Bảo hiểm:</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Trong quá trình thực hiện thi công xây dựng công trình, các bên phải mua bảo hiểm theo quy định hiện hành:</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Chủ đầu tư phải mua bảo hiểm công trình</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Nhà thầu phải mua bảo hiểm cho vật tư, thiết bị, nhà xưởng phục vụ thi công, bảo hiểm đối với người lao động, bảo hiểm trách nhiệm dân sự đối với người thứ ba.</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Điều 10.</w:t>
      </w:r>
      <w:r w:rsidRPr="009F733C">
        <w:rPr>
          <w:rFonts w:ascii="Times New Roman" w:hAnsi="Times New Roman" w:cs="Times New Roman"/>
          <w:sz w:val="24"/>
          <w:szCs w:val="24"/>
        </w:rPr>
        <w:t> Tranh chấp và giải quyết tranh chấp:</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Trong trường hợp có vướng mắc trong quá trình thực hiện hợp đồng, các bên nỗ lực tối đa chủ động bàn bạc để tháo gỡ và thương lượng giải quyết.</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Trường hợp không đạt được thỏa thuận giữa các bên, việc giải quyết tranh chấp thông qua hòa giải, Trọng tài hoặc tòa án giải quyết theo quy định của pháp luật.</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Điều 11.</w:t>
      </w:r>
      <w:r w:rsidRPr="009F733C">
        <w:rPr>
          <w:rFonts w:ascii="Times New Roman" w:hAnsi="Times New Roman" w:cs="Times New Roman"/>
          <w:sz w:val="24"/>
          <w:szCs w:val="24"/>
        </w:rPr>
        <w:t> Bất khả kháng: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11.1. Sự kiện bất khả kháng là sự kiện xảy ra mang tính khách quan và nằm ngoài tầm kiểm soát của các bên như động đất, bão, lũ, lụt, lốc, sóng thần, lở đất; hoả hoạn; chiến tranh hoặc có nguy cơ xảy ra chiến tranh,... và các thảm hoạ khác chưa lường hết được, sự thay đổi chính sách hoặc ngăn cấm của cơ quan có thẩm quyền của Việt Nam...</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Việc một bên không hoàn thành nghĩa vụ của mình do sự kiện bất khả kháng sẽ không phải là cơ sở để bên kia chấm dứt hợp đồng. Tuy nhiên bên bị ảnh hưởng bởi sự kiện bất khả kháng có nghĩa vụ phải:</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Tiến hành các biện pháp ngăn ngừa hợp lý và các biện pháp thay thế cần thiết để hạn chế tối đa ảnh hưởng do sự kiện bất khả kháng gây ra</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Thông báo ngay cho bên kia về sự kiện bất khả kháng xảy ra trong vòng 7 ngày ngay sau khi xảy ra sự kiện bất khả kháng.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lastRenderedPageBreak/>
        <w:t>11.2. Trong trường hợp xảy ra sự kiện bất khả kháng, thời gian thực hiện hợp đồng sẽ được kéo dài bằng thời gian diễn ra sự kiện bất khả kháng mà bên bị ảnh hưởng không thể thực hiện các nghĩa vụ theo hợp đồng của mình</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Điều 12.</w:t>
      </w:r>
      <w:r w:rsidRPr="009F733C">
        <w:rPr>
          <w:rFonts w:ascii="Times New Roman" w:hAnsi="Times New Roman" w:cs="Times New Roman"/>
          <w:sz w:val="24"/>
          <w:szCs w:val="24"/>
        </w:rPr>
        <w:t> Tạm dừng, huỷ bỏ hợp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12.1. Tạm dừng thực hiện hợp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Các trường hợp tạm dừng thực hiện hợp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Do lỗi của Bên giao thầu hoặc Bên nhận thầu gây ra;</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Các trường hợp bất khả kháng.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Các trường hơp khác do hai bên thảo thuận</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Một bên có quyền quyết định tạm dừng hợp đồng do lỗi của bên kia gây ra, nhưng phải báo cho bên kia biết bằng văn bản và cùng bàn bạc giải quyết để tiếp tục thực hiện đúng hợp đồng xây dựng đã ký kết; trường hợp bên tạm dừng không thông báo mà tạm dừng gây thiệt hại thì phải bồi thường cho bên thiệt hại.</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Thời gian và mức đền bù thiệt hại do tạm dừng hợp đồng do hai bên thoả thuận để khắc phục.</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12.2. Huỷ bỏ hợp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a. Một bên có quyền huỷ bỏ hợp đồng và không phải bồi thường thiệt hại khi bên kia vi phạm hợp đồng là điều kiện huỷ bỏ mà các bên đã thoả thuận hoặc pháp luật có quy định. Bên vi phạm hợp đồng phải bồi thường thiệt hại;</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b. Bên huỷ bỏ hợp đồng phải thông báo ngay cho bên kia biết về việc huỷ bỏ; nếu không thông báo mà gây thiệt hại cho bên kia, thì bên huỷ bỏ hợp đồng phải bồi thường;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c. Khi hợp đồng bị huỷ bỏ, thì hợp đồng không có hiệu lực từ thời điểm bị huỷ bỏ và các bên phải hoàn trả cho nhau tài sản hoặc tiền;</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Điều 13.</w:t>
      </w:r>
      <w:r w:rsidRPr="009F733C">
        <w:rPr>
          <w:rFonts w:ascii="Times New Roman" w:hAnsi="Times New Roman" w:cs="Times New Roman"/>
          <w:sz w:val="24"/>
          <w:szCs w:val="24"/>
        </w:rPr>
        <w:t> Thưởng, phạt khi vi phạm hợp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13.1. Thưởng hợp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Nếu Bên B hoàn thành các nội dung công việc của hợp đồng theo đúng tiến độ tại điểm và chất lượng tại điểm của hợp đồng thì Bên A sẽ thưởng cho Bên B là: ....... giá trị hợp đồng (không vượt quá 12% giá trị phần hợp đồng làm lợi)</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lastRenderedPageBreak/>
        <w:t>13.2. Phạt hợp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Bên B vi phạm về chất lượng phạt % giá trị hợp đồng bị vi phạm về chất lượng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Bên B vi phạm về thời hạn thực hiện hợp đồng mà không do sự kiện bất khả kháng hoặc không do lỗi của Bên A gây ra, Bên B sẽ chịu phạt % giá trị phần hợp đồng bị vi phạm thời hạn thực hiện.</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Bên B vi phạm do không hoàn thành đủ số lượng sản phẩm hoặc chất lượng sản phẩm không đạt yêu cầu quy định trong hợp đồng kinh tế thì Bên B phải làm lại cho đủ và đúng chất lượng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Trong trường hợp pháp luật chưa có quy định mức phạt, các bên có quyền thoả thuận về mức tiền phạt bằng tỷ lệ phần trăm giá trị phần hợp đồng bị vi phạm hoặc bằng một số tuyệt đối.</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Tổng số mức phạt cho một hợp đồng không được vượt quá 12% giá trị hợp đồng bị vi phạm</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Điều 14.</w:t>
      </w:r>
      <w:r w:rsidRPr="009F733C">
        <w:rPr>
          <w:rFonts w:ascii="Times New Roman" w:hAnsi="Times New Roman" w:cs="Times New Roman"/>
          <w:sz w:val="24"/>
          <w:szCs w:val="24"/>
        </w:rPr>
        <w:t> Quyền và nghĩa vụ của bên B:</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Căn cứ các quy định của pháp luật, yêu cầu về công việc của Bên giao thầu và nhận thầu, hai bên thoả thuận về quyền và nghĩa vụ của Bên B</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Điều 15.</w:t>
      </w:r>
      <w:r w:rsidRPr="009F733C">
        <w:rPr>
          <w:rFonts w:ascii="Times New Roman" w:hAnsi="Times New Roman" w:cs="Times New Roman"/>
          <w:sz w:val="24"/>
          <w:szCs w:val="24"/>
        </w:rPr>
        <w:t> Quyền và nghĩa vụ của bên A:</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Căn cứ các quy định của pháp luật, yêu cầu về công việc của Bên giao thầu và nhận thầu, hai bên thoả thuận về quyền và nghĩa vụ của Bên A</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Điều 16.</w:t>
      </w:r>
      <w:r w:rsidRPr="009F733C">
        <w:rPr>
          <w:rFonts w:ascii="Times New Roman" w:hAnsi="Times New Roman" w:cs="Times New Roman"/>
          <w:sz w:val="24"/>
          <w:szCs w:val="24"/>
        </w:rPr>
        <w:t> Ngôn ngữ sử dụng: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Ngôn ngữ của Hợp đồng sẽ là tiếng Việt là chính. Trường hợp phải sử dụng cả tiếng Anh thì văn bản thoả thuận của HĐ và các tài liệu của HĐ phải bằng tiếng Việt và tiếng Anh và có giá trị pháp lý như nhau</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Điều 17.</w:t>
      </w:r>
      <w:r w:rsidRPr="009F733C">
        <w:rPr>
          <w:rFonts w:ascii="Times New Roman" w:hAnsi="Times New Roman" w:cs="Times New Roman"/>
          <w:sz w:val="24"/>
          <w:szCs w:val="24"/>
        </w:rPr>
        <w:t> Điều khoản chung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17.1. Các phụ lục sau là một bộ phận không thể tách rời hợp đồng này:</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Phụ lục 1: Thời gian và tiến độ thực hiện</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Phụ lục 2: Hồ sơ thiết kế,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lastRenderedPageBreak/>
        <w:t>- Phụ lục 3: tiến độ thanh toán</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17.2. Hợp đồng này cũng như tất cả các tài liệu, thông tin liên quan đến hợp đồng sẽ được các bên quản lý theo quy định hiện hành của nhà nước về bảo mật.</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17.3. Hai bên cam kết thực hiện tốt các điều khoản đã thoả thuận trong hợp đồng.</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17.4. Hợp đồng làm thành 10 bản có giá trị pháp lý như nhau, Bên A giữ 6 bản, Bên B giữ 4 bản;</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17.5. Hiệu lực của hợp đồng: Hợp đồng này có hiệu lực kể từ ngày ... (theo sự thoả thuận của 2 bên)</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b/>
          <w:bCs/>
          <w:sz w:val="24"/>
          <w:szCs w:val="24"/>
        </w:rPr>
        <w:t>           ĐẠI DIỆN BÊN A                                                  ĐẠI DIỆN BÊN BỘ TÀI CHÍNH</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Chức vụ                                                                          Chức vụ</w:t>
      </w:r>
    </w:p>
    <w:p w:rsidR="009F733C" w:rsidRPr="009F733C" w:rsidRDefault="009F733C" w:rsidP="009F733C">
      <w:pPr>
        <w:rPr>
          <w:rFonts w:ascii="Times New Roman" w:hAnsi="Times New Roman" w:cs="Times New Roman"/>
          <w:sz w:val="24"/>
          <w:szCs w:val="24"/>
        </w:rPr>
      </w:pPr>
      <w:r w:rsidRPr="009F733C">
        <w:rPr>
          <w:rFonts w:ascii="Times New Roman" w:hAnsi="Times New Roman" w:cs="Times New Roman"/>
          <w:sz w:val="24"/>
          <w:szCs w:val="24"/>
        </w:rPr>
        <w:t>         (Ký tên, đóng dấu)                                                          (Ký tên, đóng dấu)</w:t>
      </w:r>
    </w:p>
    <w:p w:rsidR="00CF3282" w:rsidRPr="009F733C" w:rsidRDefault="00CF3282">
      <w:pPr>
        <w:rPr>
          <w:rFonts w:ascii="Times New Roman" w:hAnsi="Times New Roman" w:cs="Times New Roman"/>
          <w:sz w:val="24"/>
          <w:szCs w:val="24"/>
        </w:rPr>
      </w:pPr>
    </w:p>
    <w:sectPr w:rsidR="00CF3282" w:rsidRPr="009F7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33C"/>
    <w:rsid w:val="008F2E16"/>
    <w:rsid w:val="009F733C"/>
    <w:rsid w:val="00CF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5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2271</Words>
  <Characters>12950</Characters>
  <Application>Microsoft Office Word</Application>
  <DocSecurity>0</DocSecurity>
  <Lines>107</Lines>
  <Paragraphs>30</Paragraphs>
  <ScaleCrop>false</ScaleCrop>
  <Company/>
  <LinksUpToDate>false</LinksUpToDate>
  <CharactersWithSpaces>15191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PC02</dc:creator>
  <cp:lastModifiedBy>PC02</cp:lastModifiedBy>
  <cp:revision>2</cp:revision>
  <dcterms:created xsi:type="dcterms:W3CDTF">2019-04-04T07:09:00Z</dcterms:created>
  <dcterms:modified xsi:type="dcterms:W3CDTF">2019-04-04T07:27:00Z</dcterms:modified>
</cp:coreProperties>
</file>