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622423" w:space="1" w:sz="24" w:val="single"/>
        </w:pBd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color w:val="27272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446213" cy="36664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6213" cy="366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[TÊN CÔNG TY]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BẢN MÔ TẢ CÔNG VIỆC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5a5656" w:space="0" w:sz="6" w:val="single"/>
          <w:left w:color="5a5656" w:space="0" w:sz="6" w:val="single"/>
          <w:bottom w:color="5a5656" w:space="0" w:sz="6" w:val="single"/>
          <w:right w:color="5a5656" w:space="0" w:sz="6" w:val="single"/>
          <w:insideH w:color="5a5656" w:space="0" w:sz="6" w:val="single"/>
          <w:insideV w:color="5a5656" w:space="0" w:sz="6" w:val="single"/>
        </w:tblBorders>
        <w:tblLayout w:type="fixed"/>
        <w:tblLook w:val="0600"/>
      </w:tblPr>
      <w:tblGrid>
        <w:gridCol w:w="2558.48039922477"/>
        <w:gridCol w:w="6467.031411798853"/>
        <w:tblGridChange w:id="0">
          <w:tblGrid>
            <w:gridCol w:w="2558.48039922477"/>
            <w:gridCol w:w="6467.031411798853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Vị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Kiến trúc sư (Software Architect)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Bộ phận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Dự án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Cấp trên trực tiếp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Quản lý thi công</w:t>
            </w:r>
          </w:p>
        </w:tc>
      </w:tr>
    </w:tbl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Trách nhiệm thiết yếu: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Đảm bảo thiết kế kiến trúc, framework của sản phẩm đáp ứng được yêu cầu về hiệu năng, bảo mật, tính dễ bảo trì, mở rộng...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Giải quyết các vấn đề kỹ thuật khó và các sự cố của sản phẩm.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Đảm bảo các coding, design pattern best practices được áp dụng xuyên suốt giữa các sản phẩm mà mình phụ trách.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Công việc thiết yếu: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Thiết kế kiến trúc sản phẩm. Thiết kế và xây dựng framework.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Phân tích và đưa ra giải pháp cho các vấn đề kỹ thuật khó, sự cố của sản phẩm.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Yêu cầu năng lực và thái độ: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Thái độ: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Gương mẫu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Kỷ luật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Trách nhiệm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Kiến thức: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Tốt nghiệp đại học chuyên ngành CNTT, Công nghệ phần mềm… của các trường đại học top 5 tại Việt Nam: Bách Khoa, ĐH Công nghệ, HV Bưu Chính Viễn Thông…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kiến thức chuyên sâu về thiết kế kiến trúc phần mềm và các mẫu kiến trúc phần mềm phổ biến hiện nay.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Biết cách xây dựng một framework đáp ứng các nhu cầu của sản phẩm.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Kỹ năng: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Thành thạo các công cụ thiết kế mô hình kiến trúc: Visio, UML,…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Kỹ năng tư duy logic và giải quyết vấn đề tốt.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Thành thạo ngôn ngữ lập trình: .NET/C#, Angular, Java,…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color="622423" w:space="1" w:sz="24" w:val="single"/>
      </w:pBdr>
      <w:tabs>
        <w:tab w:val="center" w:leader="none" w:pos="4680"/>
        <w:tab w:val="right" w:leader="none" w:pos="9360"/>
        <w:tab w:val="right" w:leader="none" w:pos="9389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BM-MTCV-7.5</w:t>
      <w:tab/>
      <w:t xml:space="preserve">                                                                          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/>
      <w:pict>
        <v:shape id="WordPictureWatermark1" style="position:absolute;width:225.63779527559058pt;height:57.721296465848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