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46213" cy="3666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213" cy="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[TÊN CÔNG TY]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27272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  <w:rtl w:val="0"/>
        </w:rPr>
        <w:t xml:space="preserve">BẢN MÔ TẢ CÔNG VIỆC</w:t>
      </w:r>
    </w:p>
    <w:tbl>
      <w:tblPr>
        <w:tblStyle w:val="Table1"/>
        <w:tblW w:w="9025.511811023624" w:type="dxa"/>
        <w:jc w:val="left"/>
        <w:tblBorders>
          <w:top w:color="5a5656" w:space="0" w:sz="6" w:val="single"/>
          <w:left w:color="5a5656" w:space="0" w:sz="6" w:val="single"/>
          <w:bottom w:color="5a5656" w:space="0" w:sz="6" w:val="single"/>
          <w:right w:color="5a5656" w:space="0" w:sz="6" w:val="single"/>
          <w:insideH w:color="5a5656" w:space="0" w:sz="6" w:val="single"/>
          <w:insideV w:color="5a5656" w:space="0" w:sz="6" w:val="single"/>
        </w:tblBorders>
        <w:tblLayout w:type="fixed"/>
        <w:tblLook w:val="0600"/>
      </w:tblPr>
      <w:tblGrid>
        <w:gridCol w:w="2383.617310994021"/>
        <w:gridCol w:w="6641.894500029603"/>
        <w:tblGridChange w:id="0">
          <w:tblGrid>
            <w:gridCol w:w="2383.617310994021"/>
            <w:gridCol w:w="6641.894500029603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Vị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Nhân viên kế toán tổng hợp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6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Bộ phận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Phòng kế toán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6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Cấp trên trực tiếp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Kế toán trưởng</w:t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  <w:rtl w:val="0"/>
        </w:rPr>
        <w:t xml:space="preserve">Trách nhiệm thiết yếu: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Chịu trách nhiệm ghi chép các bút toán tổng hợp và tổng hợp số liệu kết quả hoạt động kinh doanh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Đảm bảo số liệu kế toán phản ánh chính xác, đúng quy trình quy định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  <w:rtl w:val="0"/>
        </w:rPr>
        <w:t xml:space="preserve">Công việc thiết yếu: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Kiểm tra công tác hạch toán kế toán các Văn phòng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Tổng hợp và chốt kết quả hoạt động kinh doanh của các Văn phòng cho từng bộ phận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Tập hợp chi phí phân bổ của các Văn phòng và các khoản chi hộ gửi thông báo cho các Văn phòng hàng tháng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Hạch toán các bút toán tổng hợp, phân bổ, khấu hao, kết chuyển hàng tháng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72727"/>
          <w:sz w:val="24"/>
          <w:szCs w:val="24"/>
          <w:highlight w:val="white"/>
          <w:rtl w:val="0"/>
        </w:rPr>
        <w:t xml:space="preserve">Yêu cầu tuyển dụng: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1. Yêu cầu thể chất: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Ngoại hình: Ưa nhìn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Sức khỏe: Khỏe mạnh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 Yêu cầu tinh thần, thái độ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Minh bạch, tuân thủ, cẩn thận,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Nhiệt tình và chủ động trong công việc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Yêu cầu chuyên môn: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Tốt nghiệp đại học chuyên ngành Kế toán, Kiểm toán, Tài chính....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Yêu cầu về kỹ năng: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Sử dụng thành thạo Microsoft Office : Word, Excel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Kỹ năng làm việc nhóm và kỹ năng giải quyết vấn đề tốt.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Kỹ năng lập kế hoạch công việc tốt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Kỹ năng giao tiếp tốt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Yêu cầu về kinh nghiệm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Tối thiểu 01 năm kinh nghiệm làm kế toán tổng hợp và ưu tiên ứng viên sử dụng thành thạo phần mềm MISA SME.NET.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272727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color="622423" w:space="1" w:sz="24" w:val="single"/>
      </w:pBdr>
      <w:tabs>
        <w:tab w:val="center" w:leader="none" w:pos="4680"/>
        <w:tab w:val="right" w:leader="none" w:pos="9360"/>
        <w:tab w:val="right" w:leader="none" w:pos="9389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BM-MTCV-5.4</w:t>
      <w:tab/>
      <w:t xml:space="preserve">                                                                         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pict>
        <v:shape id="WordPictureWatermark1" style="position:absolute;width:225.63779527559058pt;height:57.72129646584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