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r w:rsidDel="00000000" w:rsidR="00000000" w:rsidRPr="00000000">
        <w:rPr>
          <w:rtl w:val="0"/>
        </w:rPr>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 </w:t>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BẢN MÔ TẢ CÔNG VIỆC</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w:t>
      </w:r>
    </w:p>
    <w:tbl>
      <w:tblPr>
        <w:tblStyle w:val="Table1"/>
        <w:tblW w:w="9025.511811023624"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558.48039922477"/>
        <w:gridCol w:w="6467.031411798853"/>
        <w:tblGridChange w:id="0">
          <w:tblGrid>
            <w:gridCol w:w="2558.48039922477"/>
            <w:gridCol w:w="6467.031411798853"/>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160" w:lineRule="auto"/>
              <w:ind w:left="720" w:firstLine="0"/>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DevOps Engineer</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Bộ phận</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160" w:lineRule="auto"/>
              <w:ind w:left="720" w:firstLine="0"/>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Dự án</w:t>
            </w:r>
          </w:p>
        </w:tc>
      </w:tr>
      <w:tr>
        <w:trPr>
          <w:cantSplit w:val="0"/>
          <w:trHeight w:val="680" w:hRule="atLeast"/>
          <w:tblHeader w:val="0"/>
        </w:trPr>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Cấp trên trực tiếp</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160" w:lineRule="auto"/>
              <w:ind w:left="720" w:firstLine="0"/>
              <w:jc w:val="center"/>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Quản lý thi công</w:t>
            </w:r>
          </w:p>
        </w:tc>
      </w:tr>
    </w:tbl>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Trách nhiệm thiết yếu:</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Đảm bảo triển khai sản phẩm tích hợp và chuyển giao liên tục</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Đảm bảo độ tin cậy, sự ổn định của các dự án</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Đảm bảo mức độ sẵn sàng và hiệu suất của phần mềm</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Đảm bảo xử lý nhanh và kịp thời khi có sự cố về phần mềm</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Công việc thiết yếu: </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Triển khai sản phẩm tích hợp và chuyển giao liên tục (CI/CD)</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Giám sát và kiểm tra các hệ thống dịch vụ sản phẩm nếu có vấn đề phát sinh</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Tự động hóa các quy trình, công cụ thủ công để theo dõi, giám sát hệ thống và các dịch vụ sản phẩm.</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Phân tích và xử lý sự cố, tìm kiếm nguyên nhân gốc rễ và áp dụng các biện pháp để khắc phục, phòng ngừa khi có các sự cố về dịch vụ sản phẩm xảy ra.</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Giám sát và ứng phó khi sự cố về dịch vụ sản phẩm xảy ra.</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Nghiên cứu, áp dụng những tính năng, công cụ mới để đào tạo, chia sẻ cho các dự án nhằm nâng cao năng lực của DevOps.</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Yêu cầu năng lực và thái độ:</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Thái độ:</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Gương mẫu</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Kỷ luật</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Trách nhiệm</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e2e2e"/>
          <w:sz w:val="24"/>
          <w:szCs w:val="24"/>
          <w:rtl w:val="0"/>
        </w:rPr>
        <w:t xml:space="preserve">Kiến thức:</w:t>
      </w:r>
    </w:p>
    <w:p w:rsidR="00000000" w:rsidDel="00000000" w:rsidP="00000000" w:rsidRDefault="00000000" w:rsidRPr="00000000" w14:paraId="0000001E">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về các hệ thống, dịch vụ nền tảng như Kubernetes, Docker Swarm, NFS, Registry, ...</w:t>
      </w:r>
    </w:p>
    <w:p w:rsidR="00000000" w:rsidDel="00000000" w:rsidP="00000000" w:rsidRDefault="00000000" w:rsidRPr="00000000" w14:paraId="0000001F">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sâu rộng về Linux, Container</w:t>
      </w:r>
    </w:p>
    <w:p w:rsidR="00000000" w:rsidDel="00000000" w:rsidP="00000000" w:rsidRDefault="00000000" w:rsidRPr="00000000" w14:paraId="00000020">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về Networking, Load balance, HAProxy</w:t>
      </w:r>
    </w:p>
    <w:p w:rsidR="00000000" w:rsidDel="00000000" w:rsidP="00000000" w:rsidRDefault="00000000" w:rsidRPr="00000000" w14:paraId="00000021">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kiến thức về cách thức mà các website/phần mềm vận hành</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e2e2e"/>
          <w:sz w:val="24"/>
          <w:szCs w:val="24"/>
          <w:rtl w:val="0"/>
        </w:rPr>
        <w:t xml:space="preserve">Kỹ năng:</w:t>
      </w:r>
    </w:p>
    <w:p w:rsidR="00000000" w:rsidDel="00000000" w:rsidP="00000000" w:rsidRDefault="00000000" w:rsidRPr="00000000" w14:paraId="00000023">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Thành thạo các ngôn ngữ lập trình Python, Bash, Shell script, ... để tự động hóa nhiều nhất có thể</w:t>
      </w:r>
    </w:p>
    <w:p w:rsidR="00000000" w:rsidDel="00000000" w:rsidP="00000000" w:rsidRDefault="00000000" w:rsidRPr="00000000" w14:paraId="00000024">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kinh nghiệm làm việc với Nginx, Haproxy, Docker, Ansible, Git, ...</w:t>
      </w:r>
    </w:p>
    <w:p w:rsidR="00000000" w:rsidDel="00000000" w:rsidP="00000000" w:rsidRDefault="00000000" w:rsidRPr="00000000" w14:paraId="00000025">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Có kinh nghiệm làm việc với các công cụ giám sát và đo lường trong Prometheus, Grafana và tích hợp với Slack</w:t>
      </w:r>
    </w:p>
    <w:p w:rsidR="00000000" w:rsidDel="00000000" w:rsidP="00000000" w:rsidRDefault="00000000" w:rsidRPr="00000000" w14:paraId="00000026">
      <w:pPr>
        <w:numPr>
          <w:ilvl w:val="1"/>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Kỹ năng giải quyết vấn đề</w:t>
      </w:r>
    </w:p>
    <w:p w:rsidR="00000000" w:rsidDel="00000000" w:rsidP="00000000" w:rsidRDefault="00000000" w:rsidRPr="00000000" w14:paraId="00000027">
      <w:pPr>
        <w:numPr>
          <w:ilvl w:val="1"/>
          <w:numId w:val="3"/>
        </w:num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Kỹ năng giao tiếp</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BM-MTCV-7.5</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rFonts w:ascii="Roboto" w:cs="Roboto" w:eastAsia="Roboto" w:hAnsi="Roboto"/>
        <w:color w:val="2e2e2e"/>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