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sz w:val="28"/>
          <w:szCs w:val="28"/>
        </w:rPr>
      </w:pPr>
      <w:bookmarkStart w:colFirst="0" w:colLast="0" w:name="_44f6wup6r1wc" w:id="0"/>
      <w:bookmarkEnd w:id="0"/>
      <w:r w:rsidDel="00000000" w:rsidR="00000000" w:rsidRPr="00000000">
        <w:rPr>
          <w:rtl w:val="0"/>
        </w:rPr>
      </w:r>
    </w:p>
    <w:p w:rsidR="00000000" w:rsidDel="00000000" w:rsidP="00000000" w:rsidRDefault="00000000" w:rsidRPr="00000000" w14:paraId="00000002">
      <w:pPr>
        <w:pStyle w:val="Title"/>
        <w:rPr>
          <w:b w:val="1"/>
          <w:sz w:val="28"/>
          <w:szCs w:val="28"/>
        </w:rPr>
      </w:pPr>
      <w:bookmarkStart w:colFirst="0" w:colLast="0" w:name="_20u3wvvwh99k" w:id="1"/>
      <w:bookmarkEnd w:id="1"/>
      <w:r w:rsidDel="00000000" w:rsidR="00000000" w:rsidRPr="00000000">
        <w:rPr>
          <w:b w:val="1"/>
          <w:sz w:val="28"/>
          <w:szCs w:val="28"/>
          <w:rtl w:val="0"/>
        </w:rPr>
        <w:t xml:space="preserve">ĐÁNH GIÁ CHẤT LƯỢNG CÔNG VIỆC CẢ NĂM</w:t>
      </w:r>
    </w:p>
    <w:p w:rsidR="00000000" w:rsidDel="00000000" w:rsidP="00000000" w:rsidRDefault="00000000" w:rsidRPr="00000000" w14:paraId="00000003">
      <w:pPr>
        <w:rPr/>
      </w:pPr>
      <w:r w:rsidDel="00000000" w:rsidR="00000000" w:rsidRPr="00000000">
        <w:rPr>
          <w:rtl w:val="0"/>
        </w:rPr>
        <w:t xml:space="preserve">Tên nhân viên được đánh giá: </w:t>
      </w:r>
    </w:p>
    <w:p w:rsidR="00000000" w:rsidDel="00000000" w:rsidP="00000000" w:rsidRDefault="00000000" w:rsidRPr="00000000" w14:paraId="00000004">
      <w:pPr>
        <w:rPr/>
      </w:pPr>
      <w:r w:rsidDel="00000000" w:rsidR="00000000" w:rsidRPr="00000000">
        <w:rPr>
          <w:rtl w:val="0"/>
        </w:rPr>
        <w:t xml:space="preserve">Người đánh giá: </w:t>
      </w:r>
      <w:r w:rsidDel="00000000" w:rsidR="00000000" w:rsidRPr="00000000">
        <w:rPr>
          <w:rtl w:val="0"/>
        </w:rPr>
      </w:r>
    </w:p>
    <w:p w:rsidR="00000000" w:rsidDel="00000000" w:rsidP="00000000" w:rsidRDefault="00000000" w:rsidRPr="00000000" w14:paraId="00000005">
      <w:pPr>
        <w:pBdr>
          <w:top w:color="auto" w:space="9" w:sz="0" w:val="none"/>
          <w:bottom w:color="auto" w:space="9" w:sz="0" w:val="none"/>
          <w:right w:color="auto" w:space="27" w:sz="0" w:val="none"/>
          <w:between w:color="auto" w:space="9" w:sz="0" w:val="none"/>
        </w:pBdr>
        <w:spacing w:after="320" w:before="180" w:lineRule="auto"/>
        <w:ind w:left="0" w:firstLine="0"/>
        <w:rPr>
          <w:sz w:val="21"/>
          <w:szCs w:val="21"/>
        </w:rPr>
      </w:pPr>
      <w:r w:rsidDel="00000000" w:rsidR="00000000" w:rsidRPr="00000000">
        <w:rPr>
          <w:b w:val="1"/>
          <w:sz w:val="21"/>
          <w:szCs w:val="21"/>
          <w:rtl w:val="0"/>
        </w:rPr>
        <w:t xml:space="preserve">1. Nhìn chung, bạn đánh giá hiệu suất của cá nhân này như thế nào dựa trên những kỳ vọng của bạn đối với vai trò của họ?</w:t>
      </w:r>
      <w:r w:rsidDel="00000000" w:rsidR="00000000" w:rsidRPr="00000000">
        <w:rPr>
          <w:rtl w:val="0"/>
        </w:rPr>
      </w:r>
    </w:p>
    <w:tbl>
      <w:tblPr>
        <w:tblStyle w:val="Table1"/>
        <w:tblW w:w="1084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2040"/>
        <w:gridCol w:w="1740"/>
        <w:gridCol w:w="2010"/>
        <w:gridCol w:w="2025"/>
        <w:tblGridChange w:id="0">
          <w:tblGrid>
            <w:gridCol w:w="3030"/>
            <w:gridCol w:w="2040"/>
            <w:gridCol w:w="1740"/>
            <w:gridCol w:w="2010"/>
            <w:gridCol w:w="2025"/>
          </w:tblGrid>
        </w:tblGridChange>
      </w:tblGrid>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60" w:before="180" w:lineRule="auto"/>
              <w:ind w:left="720" w:hanging="360"/>
              <w:jc w:val="center"/>
              <w:rPr>
                <w:sz w:val="21"/>
                <w:szCs w:val="21"/>
              </w:rPr>
            </w:pPr>
            <w:r w:rsidDel="00000000" w:rsidR="00000000" w:rsidRPr="00000000">
              <w:rPr>
                <w:b w:val="1"/>
                <w:sz w:val="21"/>
                <w:szCs w:val="21"/>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7">
            <w:pPr>
              <w:spacing w:after="260" w:before="180" w:lineRule="auto"/>
              <w:ind w:left="141.7322834645671" w:hanging="15"/>
              <w:jc w:val="center"/>
              <w:rPr>
                <w:b w:val="1"/>
                <w:color w:val="ffffff"/>
                <w:sz w:val="18"/>
                <w:szCs w:val="18"/>
              </w:rPr>
            </w:pPr>
            <w:r w:rsidDel="00000000" w:rsidR="00000000" w:rsidRPr="00000000">
              <w:rPr>
                <w:b w:val="1"/>
                <w:color w:val="ffffff"/>
                <w:sz w:val="18"/>
                <w:szCs w:val="18"/>
                <w:rtl w:val="0"/>
              </w:rPr>
              <w:t xml:space="preserve">Dưới mức mong đợi đáng kể</w:t>
            </w:r>
          </w:p>
        </w:tc>
        <w:tc>
          <w:tcPr>
            <w:tcBorders>
              <w:top w:color="cccccc" w:space="0" w:sz="4" w:val="single"/>
              <w:left w:color="cccccc" w:space="0" w:sz="4" w:val="single"/>
              <w:bottom w:color="cccccc" w:space="0" w:sz="4" w:val="single"/>
              <w:right w:color="cccccc" w:space="0" w:sz="4"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8">
            <w:pPr>
              <w:spacing w:after="260" w:before="180" w:lineRule="auto"/>
              <w:ind w:left="141.7322834645671" w:right="-60" w:hanging="15"/>
              <w:jc w:val="center"/>
              <w:rPr>
                <w:b w:val="1"/>
                <w:color w:val="ffffff"/>
                <w:sz w:val="18"/>
                <w:szCs w:val="18"/>
              </w:rPr>
            </w:pPr>
            <w:r w:rsidDel="00000000" w:rsidR="00000000" w:rsidRPr="00000000">
              <w:rPr>
                <w:b w:val="1"/>
                <w:color w:val="ffffff"/>
                <w:sz w:val="18"/>
                <w:szCs w:val="18"/>
                <w:rtl w:val="0"/>
              </w:rPr>
              <w:t xml:space="preserve">Dưới mức mong đợi </w:t>
            </w:r>
          </w:p>
        </w:tc>
        <w:tc>
          <w:tcPr>
            <w:tcBorders>
              <w:top w:color="cccccc" w:space="0" w:sz="4" w:val="single"/>
              <w:left w:color="cccccc" w:space="0" w:sz="4" w:val="single"/>
              <w:bottom w:color="cccccc" w:space="0" w:sz="4" w:val="single"/>
              <w:right w:color="cccccc" w:space="0" w:sz="4"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9">
            <w:pPr>
              <w:spacing w:after="260" w:before="180" w:lineRule="auto"/>
              <w:ind w:left="141.7322834645671" w:hanging="15"/>
              <w:jc w:val="center"/>
              <w:rPr>
                <w:b w:val="1"/>
                <w:color w:val="ffffff"/>
                <w:sz w:val="18"/>
                <w:szCs w:val="18"/>
              </w:rPr>
            </w:pPr>
            <w:r w:rsidDel="00000000" w:rsidR="00000000" w:rsidRPr="00000000">
              <w:rPr>
                <w:b w:val="1"/>
                <w:color w:val="ffffff"/>
                <w:sz w:val="18"/>
                <w:szCs w:val="18"/>
                <w:rtl w:val="0"/>
              </w:rPr>
              <w:t xml:space="preserve">Đáp ứng sự mong đợi</w:t>
            </w:r>
          </w:p>
        </w:tc>
        <w:tc>
          <w:tcPr>
            <w:tcBorders>
              <w:top w:color="cccccc" w:space="0" w:sz="4" w:val="single"/>
              <w:left w:color="cccccc" w:space="0" w:sz="4" w:val="single"/>
              <w:bottom w:color="cccccc" w:space="0" w:sz="4" w:val="single"/>
              <w:right w:color="cccccc" w:space="0" w:sz="4"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A">
            <w:pPr>
              <w:spacing w:after="260" w:before="180" w:lineRule="auto"/>
              <w:ind w:left="141.7322834645671" w:hanging="15"/>
              <w:jc w:val="center"/>
              <w:rPr>
                <w:b w:val="1"/>
                <w:color w:val="ffffff"/>
                <w:sz w:val="18"/>
                <w:szCs w:val="18"/>
              </w:rPr>
            </w:pPr>
            <w:r w:rsidDel="00000000" w:rsidR="00000000" w:rsidRPr="00000000">
              <w:rPr>
                <w:b w:val="1"/>
                <w:color w:val="ffffff"/>
                <w:sz w:val="18"/>
                <w:szCs w:val="18"/>
                <w:rtl w:val="0"/>
              </w:rPr>
              <w:t xml:space="preserve">Vượt mong đợi</w:t>
            </w:r>
          </w:p>
        </w:tc>
      </w:tr>
      <w:tr>
        <w:trPr>
          <w:cantSplit w:val="0"/>
          <w:trHeight w:val="710"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0B">
            <w:pPr>
              <w:spacing w:after="260" w:before="180" w:lineRule="auto"/>
              <w:ind w:left="720" w:hanging="360"/>
              <w:rPr>
                <w:sz w:val="23"/>
                <w:szCs w:val="23"/>
              </w:rPr>
            </w:pPr>
            <w:r w:rsidDel="00000000" w:rsidR="00000000" w:rsidRPr="00000000">
              <w:rPr>
                <w:b w:val="1"/>
                <w:sz w:val="18"/>
                <w:szCs w:val="18"/>
                <w:rtl w:val="0"/>
              </w:rPr>
              <w:t xml:space="preserve">Chuyên môn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numPr>
                <w:ilvl w:val="0"/>
                <w:numId w:val="6"/>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numPr>
                <w:ilvl w:val="0"/>
                <w:numId w:val="6"/>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numPr>
                <w:ilvl w:val="0"/>
                <w:numId w:val="6"/>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numPr>
                <w:ilvl w:val="0"/>
                <w:numId w:val="6"/>
              </w:numPr>
              <w:spacing w:after="260" w:before="180" w:lineRule="auto"/>
              <w:ind w:left="720" w:hanging="360"/>
              <w:jc w:val="center"/>
              <w:rPr>
                <w:sz w:val="21"/>
                <w:szCs w:val="21"/>
                <w:u w:val="none"/>
              </w:rPr>
            </w:pPr>
            <w:r w:rsidDel="00000000" w:rsidR="00000000" w:rsidRPr="00000000">
              <w:rPr>
                <w:rtl w:val="0"/>
              </w:rPr>
            </w:r>
          </w:p>
        </w:tc>
      </w:tr>
      <w:tr>
        <w:trPr>
          <w:cantSplit w:val="0"/>
          <w:trHeight w:val="1475"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10">
            <w:pPr>
              <w:spacing w:after="260" w:before="180" w:lineRule="auto"/>
              <w:ind w:left="720" w:hanging="360"/>
              <w:rPr>
                <w:b w:val="1"/>
                <w:sz w:val="18"/>
                <w:szCs w:val="18"/>
              </w:rPr>
            </w:pPr>
            <w:r w:rsidDel="00000000" w:rsidR="00000000" w:rsidRPr="00000000">
              <w:rPr>
                <w:b w:val="1"/>
                <w:sz w:val="18"/>
                <w:szCs w:val="18"/>
                <w:rtl w:val="0"/>
              </w:rPr>
              <w:t xml:space="preserve">Chấp hành</w:t>
            </w:r>
            <w:r w:rsidDel="00000000" w:rsidR="00000000" w:rsidRPr="00000000">
              <w:rPr>
                <w:rtl w:val="0"/>
              </w:rPr>
            </w:r>
          </w:p>
          <w:p w:rsidR="00000000" w:rsidDel="00000000" w:rsidP="00000000" w:rsidRDefault="00000000" w:rsidRPr="00000000" w14:paraId="00000011">
            <w:pPr>
              <w:spacing w:after="260" w:before="180" w:lineRule="auto"/>
              <w:ind w:left="283.46456692913375" w:firstLine="0"/>
              <w:rPr>
                <w:sz w:val="23"/>
                <w:szCs w:val="23"/>
              </w:rPr>
            </w:pPr>
            <w:r w:rsidDel="00000000" w:rsidR="00000000" w:rsidRPr="00000000">
              <w:rPr>
                <w:sz w:val="18"/>
                <w:szCs w:val="18"/>
                <w:rtl w:val="0"/>
              </w:rPr>
              <w:t xml:space="preserve">Theo đuổi tất cả các nhiệm vụ và dự án cho đến khi hoàn thành. Thực hiện theo các nhiệm vụ để đảm bảo hoàn thành thành công.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numPr>
                <w:ilvl w:val="0"/>
                <w:numId w:val="3"/>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numPr>
                <w:ilvl w:val="0"/>
                <w:numId w:val="3"/>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4">
            <w:pPr>
              <w:numPr>
                <w:ilvl w:val="0"/>
                <w:numId w:val="3"/>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5">
            <w:pPr>
              <w:numPr>
                <w:ilvl w:val="0"/>
                <w:numId w:val="3"/>
              </w:numPr>
              <w:spacing w:after="260" w:before="180" w:lineRule="auto"/>
              <w:ind w:left="720" w:hanging="360"/>
              <w:jc w:val="center"/>
              <w:rPr>
                <w:sz w:val="21"/>
                <w:szCs w:val="21"/>
                <w:u w:val="none"/>
              </w:rPr>
            </w:pPr>
            <w:r w:rsidDel="00000000" w:rsidR="00000000" w:rsidRPr="00000000">
              <w:rPr>
                <w:rtl w:val="0"/>
              </w:rPr>
            </w:r>
          </w:p>
        </w:tc>
      </w:tr>
      <w:tr>
        <w:trPr>
          <w:cantSplit w:val="0"/>
          <w:trHeight w:val="1295"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16">
            <w:pPr>
              <w:spacing w:after="260" w:before="180" w:lineRule="auto"/>
              <w:ind w:left="425.19685039370086" w:hanging="15"/>
              <w:rPr>
                <w:b w:val="1"/>
                <w:sz w:val="18"/>
                <w:szCs w:val="18"/>
              </w:rPr>
            </w:pPr>
            <w:r w:rsidDel="00000000" w:rsidR="00000000" w:rsidRPr="00000000">
              <w:rPr>
                <w:b w:val="1"/>
                <w:sz w:val="18"/>
                <w:szCs w:val="18"/>
                <w:rtl w:val="0"/>
              </w:rPr>
              <w:t xml:space="preserve">Khả năng giải quyết vấn đề</w:t>
            </w:r>
            <w:r w:rsidDel="00000000" w:rsidR="00000000" w:rsidRPr="00000000">
              <w:rPr>
                <w:rtl w:val="0"/>
              </w:rPr>
            </w:r>
          </w:p>
          <w:p w:rsidR="00000000" w:rsidDel="00000000" w:rsidP="00000000" w:rsidRDefault="00000000" w:rsidRPr="00000000" w14:paraId="00000017">
            <w:pPr>
              <w:spacing w:after="260" w:before="180" w:lineRule="auto"/>
              <w:ind w:left="283.46456692913375" w:hanging="15"/>
              <w:rPr>
                <w:sz w:val="18"/>
                <w:szCs w:val="18"/>
              </w:rPr>
            </w:pPr>
            <w:r w:rsidDel="00000000" w:rsidR="00000000" w:rsidRPr="00000000">
              <w:rPr>
                <w:sz w:val="18"/>
                <w:szCs w:val="18"/>
                <w:rtl w:val="0"/>
              </w:rPr>
              <w:t xml:space="preserve">Đối mặt trực tiếp với các vấn đề, hành động và quyết đoán.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8">
            <w:pPr>
              <w:numPr>
                <w:ilvl w:val="0"/>
                <w:numId w:val="4"/>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9">
            <w:pPr>
              <w:numPr>
                <w:ilvl w:val="0"/>
                <w:numId w:val="4"/>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A">
            <w:pPr>
              <w:numPr>
                <w:ilvl w:val="0"/>
                <w:numId w:val="4"/>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B">
            <w:pPr>
              <w:numPr>
                <w:ilvl w:val="0"/>
                <w:numId w:val="4"/>
              </w:numPr>
              <w:spacing w:after="260" w:before="180" w:lineRule="auto"/>
              <w:ind w:left="720" w:hanging="360"/>
              <w:jc w:val="center"/>
              <w:rPr>
                <w:sz w:val="21"/>
                <w:szCs w:val="21"/>
                <w:u w:val="none"/>
              </w:rPr>
            </w:pPr>
            <w:r w:rsidDel="00000000" w:rsidR="00000000" w:rsidRPr="00000000">
              <w:rPr>
                <w:rtl w:val="0"/>
              </w:rPr>
            </w:r>
          </w:p>
        </w:tc>
      </w:tr>
      <w:tr>
        <w:trPr>
          <w:cantSplit w:val="0"/>
          <w:trHeight w:val="1295"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1C">
            <w:pPr>
              <w:spacing w:after="260" w:before="180" w:lineRule="auto"/>
              <w:ind w:left="720" w:hanging="360"/>
              <w:rPr>
                <w:sz w:val="18"/>
                <w:szCs w:val="18"/>
              </w:rPr>
            </w:pPr>
            <w:r w:rsidDel="00000000" w:rsidR="00000000" w:rsidRPr="00000000">
              <w:rPr>
                <w:b w:val="1"/>
                <w:sz w:val="18"/>
                <w:szCs w:val="18"/>
                <w:rtl w:val="0"/>
              </w:rPr>
              <w:t xml:space="preserve">Thấu hiểu khách hàng</w:t>
            </w:r>
            <w:r w:rsidDel="00000000" w:rsidR="00000000" w:rsidRPr="00000000">
              <w:rPr>
                <w:sz w:val="18"/>
                <w:szCs w:val="18"/>
                <w:rtl w:val="0"/>
              </w:rPr>
              <w:t xml:space="preserve"> </w:t>
            </w:r>
          </w:p>
          <w:p w:rsidR="00000000" w:rsidDel="00000000" w:rsidP="00000000" w:rsidRDefault="00000000" w:rsidRPr="00000000" w14:paraId="0000001D">
            <w:pPr>
              <w:spacing w:after="260" w:before="180" w:lineRule="auto"/>
              <w:ind w:left="283.46456692913375" w:hanging="15"/>
              <w:rPr>
                <w:sz w:val="23"/>
                <w:szCs w:val="23"/>
              </w:rPr>
            </w:pPr>
            <w:r w:rsidDel="00000000" w:rsidR="00000000" w:rsidRPr="00000000">
              <w:rPr>
                <w:sz w:val="18"/>
                <w:szCs w:val="18"/>
                <w:rtl w:val="0"/>
              </w:rPr>
              <w:t xml:space="preserve">Xác định nhu cầu của khách hàng và thực hiện để đáp ứng hoặc vượt quá mong đợi của khách hàng.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E">
            <w:pPr>
              <w:numPr>
                <w:ilvl w:val="0"/>
                <w:numId w:val="1"/>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F">
            <w:pPr>
              <w:numPr>
                <w:ilvl w:val="0"/>
                <w:numId w:val="1"/>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0">
            <w:pPr>
              <w:numPr>
                <w:ilvl w:val="0"/>
                <w:numId w:val="1"/>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1">
            <w:pPr>
              <w:numPr>
                <w:ilvl w:val="0"/>
                <w:numId w:val="1"/>
              </w:numPr>
              <w:spacing w:after="260" w:before="180" w:lineRule="auto"/>
              <w:ind w:left="720" w:hanging="360"/>
              <w:jc w:val="center"/>
              <w:rPr>
                <w:sz w:val="21"/>
                <w:szCs w:val="21"/>
                <w:u w:val="none"/>
              </w:rPr>
            </w:pPr>
            <w:r w:rsidDel="00000000" w:rsidR="00000000" w:rsidRPr="00000000">
              <w:rPr>
                <w:rtl w:val="0"/>
              </w:rPr>
            </w:r>
          </w:p>
        </w:tc>
      </w:tr>
      <w:tr>
        <w:trPr>
          <w:cantSplit w:val="0"/>
          <w:trHeight w:val="1295"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22">
            <w:pPr>
              <w:spacing w:after="260" w:before="180" w:lineRule="auto"/>
              <w:ind w:left="720" w:hanging="360"/>
              <w:rPr>
                <w:b w:val="1"/>
                <w:sz w:val="18"/>
                <w:szCs w:val="18"/>
              </w:rPr>
            </w:pPr>
            <w:r w:rsidDel="00000000" w:rsidR="00000000" w:rsidRPr="00000000">
              <w:rPr>
                <w:b w:val="1"/>
                <w:sz w:val="18"/>
                <w:szCs w:val="18"/>
                <w:rtl w:val="0"/>
              </w:rPr>
              <w:t xml:space="preserve">Giao tiếp</w:t>
            </w:r>
            <w:r w:rsidDel="00000000" w:rsidR="00000000" w:rsidRPr="00000000">
              <w:rPr>
                <w:rtl w:val="0"/>
              </w:rPr>
            </w:r>
          </w:p>
          <w:p w:rsidR="00000000" w:rsidDel="00000000" w:rsidP="00000000" w:rsidRDefault="00000000" w:rsidRPr="00000000" w14:paraId="00000023">
            <w:pPr>
              <w:spacing w:after="260" w:before="180" w:lineRule="auto"/>
              <w:ind w:left="283.46456692913375" w:hanging="15"/>
              <w:rPr>
                <w:sz w:val="18"/>
                <w:szCs w:val="18"/>
              </w:rPr>
            </w:pPr>
            <w:r w:rsidDel="00000000" w:rsidR="00000000" w:rsidRPr="00000000">
              <w:rPr>
                <w:sz w:val="18"/>
                <w:szCs w:val="18"/>
                <w:rtl w:val="0"/>
              </w:rPr>
              <w:t xml:space="preserve">Giao tiếp hiệu quả trực tiếp và theo nhóm, đồng thời chia sẻ kiến thức và chuyên môn một cách cởi mở.</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numPr>
                <w:ilvl w:val="0"/>
                <w:numId w:val="9"/>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numPr>
                <w:ilvl w:val="0"/>
                <w:numId w:val="9"/>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numPr>
                <w:ilvl w:val="0"/>
                <w:numId w:val="9"/>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7">
            <w:pPr>
              <w:numPr>
                <w:ilvl w:val="0"/>
                <w:numId w:val="9"/>
              </w:numPr>
              <w:spacing w:after="260" w:before="180" w:lineRule="auto"/>
              <w:ind w:left="720" w:hanging="360"/>
              <w:jc w:val="center"/>
              <w:rPr>
                <w:sz w:val="21"/>
                <w:szCs w:val="21"/>
                <w:u w:val="none"/>
              </w:rPr>
            </w:pPr>
            <w:r w:rsidDel="00000000" w:rsidR="00000000" w:rsidRPr="00000000">
              <w:rPr>
                <w:rtl w:val="0"/>
              </w:rPr>
            </w:r>
          </w:p>
        </w:tc>
      </w:tr>
      <w:tr>
        <w:trPr>
          <w:cantSplit w:val="0"/>
          <w:trHeight w:val="2060"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28">
            <w:pPr>
              <w:spacing w:after="260" w:before="180" w:lineRule="auto"/>
              <w:ind w:left="720" w:hanging="360"/>
              <w:rPr>
                <w:b w:val="1"/>
                <w:sz w:val="18"/>
                <w:szCs w:val="18"/>
              </w:rPr>
            </w:pPr>
            <w:r w:rsidDel="00000000" w:rsidR="00000000" w:rsidRPr="00000000">
              <w:rPr>
                <w:b w:val="1"/>
                <w:sz w:val="18"/>
                <w:szCs w:val="18"/>
                <w:rtl w:val="0"/>
              </w:rPr>
              <w:t xml:space="preserve">Khả năng thích ứng</w:t>
            </w:r>
            <w:r w:rsidDel="00000000" w:rsidR="00000000" w:rsidRPr="00000000">
              <w:rPr>
                <w:rtl w:val="0"/>
              </w:rPr>
            </w:r>
          </w:p>
          <w:p w:rsidR="00000000" w:rsidDel="00000000" w:rsidP="00000000" w:rsidRDefault="00000000" w:rsidRPr="00000000" w14:paraId="00000029">
            <w:pPr>
              <w:spacing w:after="260" w:before="180" w:lineRule="auto"/>
              <w:ind w:left="283.46456692913375" w:hanging="15"/>
              <w:rPr>
                <w:sz w:val="18"/>
                <w:szCs w:val="18"/>
              </w:rPr>
            </w:pPr>
            <w:r w:rsidDel="00000000" w:rsidR="00000000" w:rsidRPr="00000000">
              <w:rPr>
                <w:sz w:val="18"/>
                <w:szCs w:val="18"/>
                <w:rtl w:val="0"/>
              </w:rPr>
              <w:t xml:space="preserve">Ứng phó một cách tháo vát, linh hoạt và tích cực khi đối mặt với những thách thức và yêu cầu mới. Tiến về phía trước một cách hiệu quả và lạc quan trong các điều kiện thay đổi hoặc không chắc chắn.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A">
            <w:pPr>
              <w:numPr>
                <w:ilvl w:val="0"/>
                <w:numId w:val="8"/>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numPr>
                <w:ilvl w:val="0"/>
                <w:numId w:val="8"/>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C">
            <w:pPr>
              <w:numPr>
                <w:ilvl w:val="0"/>
                <w:numId w:val="8"/>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numPr>
                <w:ilvl w:val="0"/>
                <w:numId w:val="8"/>
              </w:numPr>
              <w:spacing w:after="260" w:before="180" w:lineRule="auto"/>
              <w:ind w:left="720" w:hanging="360"/>
              <w:jc w:val="center"/>
              <w:rPr>
                <w:sz w:val="21"/>
                <w:szCs w:val="21"/>
                <w:u w:val="none"/>
              </w:rPr>
            </w:pPr>
            <w:r w:rsidDel="00000000" w:rsidR="00000000" w:rsidRPr="00000000">
              <w:rPr>
                <w:rtl w:val="0"/>
              </w:rPr>
            </w:r>
          </w:p>
        </w:tc>
      </w:tr>
      <w:tr>
        <w:trPr>
          <w:cantSplit w:val="0"/>
          <w:trHeight w:val="1670"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2E">
            <w:pPr>
              <w:spacing w:after="260" w:before="180" w:lineRule="auto"/>
              <w:ind w:left="720" w:hanging="360"/>
              <w:rPr>
                <w:b w:val="1"/>
                <w:sz w:val="18"/>
                <w:szCs w:val="18"/>
              </w:rPr>
            </w:pPr>
            <w:r w:rsidDel="00000000" w:rsidR="00000000" w:rsidRPr="00000000">
              <w:rPr>
                <w:b w:val="1"/>
                <w:sz w:val="18"/>
                <w:szCs w:val="18"/>
                <w:rtl w:val="0"/>
              </w:rPr>
              <w:t xml:space="preserve">Cam kết</w:t>
            </w:r>
            <w:r w:rsidDel="00000000" w:rsidR="00000000" w:rsidRPr="00000000">
              <w:rPr>
                <w:rtl w:val="0"/>
              </w:rPr>
            </w:r>
          </w:p>
          <w:p w:rsidR="00000000" w:rsidDel="00000000" w:rsidP="00000000" w:rsidRDefault="00000000" w:rsidRPr="00000000" w14:paraId="0000002F">
            <w:pPr>
              <w:spacing w:after="260" w:before="180" w:lineRule="auto"/>
              <w:ind w:left="283.46456692913375" w:hanging="15"/>
              <w:rPr>
                <w:sz w:val="18"/>
                <w:szCs w:val="18"/>
              </w:rPr>
            </w:pPr>
            <w:r w:rsidDel="00000000" w:rsidR="00000000" w:rsidRPr="00000000">
              <w:rPr>
                <w:sz w:val="18"/>
                <w:szCs w:val="18"/>
                <w:rtl w:val="0"/>
              </w:rPr>
              <w:t xml:space="preserve">Cam kết với sứ mệnh, tầm nhìn và mục tiêu của tổ chức. Tạo cảm giác năng lượng bằng cách trao quyền cho người khác và công nhận hiệu suất.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numPr>
                <w:ilvl w:val="0"/>
                <w:numId w:val="5"/>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1">
            <w:pPr>
              <w:numPr>
                <w:ilvl w:val="0"/>
                <w:numId w:val="5"/>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numPr>
                <w:ilvl w:val="0"/>
                <w:numId w:val="5"/>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numPr>
                <w:ilvl w:val="0"/>
                <w:numId w:val="5"/>
              </w:numPr>
              <w:spacing w:after="260" w:before="180" w:lineRule="auto"/>
              <w:ind w:left="720" w:hanging="360"/>
              <w:jc w:val="center"/>
              <w:rPr>
                <w:sz w:val="21"/>
                <w:szCs w:val="21"/>
                <w:u w:val="none"/>
              </w:rPr>
            </w:pPr>
            <w:r w:rsidDel="00000000" w:rsidR="00000000" w:rsidRPr="00000000">
              <w:rPr>
                <w:rtl w:val="0"/>
              </w:rPr>
            </w:r>
          </w:p>
        </w:tc>
      </w:tr>
      <w:tr>
        <w:trPr>
          <w:cantSplit w:val="0"/>
          <w:trHeight w:val="1475"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34">
            <w:pPr>
              <w:spacing w:after="260" w:before="180" w:lineRule="auto"/>
              <w:ind w:left="720" w:hanging="360"/>
              <w:rPr>
                <w:b w:val="1"/>
                <w:sz w:val="18"/>
                <w:szCs w:val="18"/>
              </w:rPr>
            </w:pPr>
            <w:r w:rsidDel="00000000" w:rsidR="00000000" w:rsidRPr="00000000">
              <w:rPr>
                <w:b w:val="1"/>
                <w:sz w:val="18"/>
                <w:szCs w:val="18"/>
                <w:rtl w:val="0"/>
              </w:rPr>
              <w:t xml:space="preserve">Văn hóa</w:t>
            </w:r>
            <w:r w:rsidDel="00000000" w:rsidR="00000000" w:rsidRPr="00000000">
              <w:rPr>
                <w:rtl w:val="0"/>
              </w:rPr>
            </w:r>
          </w:p>
          <w:p w:rsidR="00000000" w:rsidDel="00000000" w:rsidP="00000000" w:rsidRDefault="00000000" w:rsidRPr="00000000" w14:paraId="00000035">
            <w:pPr>
              <w:spacing w:after="260" w:before="180" w:lineRule="auto"/>
              <w:ind w:left="283.46456692913375" w:hanging="15"/>
              <w:rPr>
                <w:sz w:val="18"/>
                <w:szCs w:val="18"/>
              </w:rPr>
            </w:pPr>
            <w:r w:rsidDel="00000000" w:rsidR="00000000" w:rsidRPr="00000000">
              <w:rPr>
                <w:sz w:val="18"/>
                <w:szCs w:val="18"/>
                <w:rtl w:val="0"/>
              </w:rPr>
              <w:t xml:space="preserve">Góp phần tạo nên một nền văn hóa tôn trọng, đa dạng và hòa nhập đồng thời duy trì các mối quan hệ bền chặt bên trong và bên ngoài.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numPr>
                <w:ilvl w:val="0"/>
                <w:numId w:val="2"/>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numPr>
                <w:ilvl w:val="0"/>
                <w:numId w:val="2"/>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numPr>
                <w:ilvl w:val="0"/>
                <w:numId w:val="2"/>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numPr>
                <w:ilvl w:val="0"/>
                <w:numId w:val="2"/>
              </w:numPr>
              <w:spacing w:after="260" w:before="180" w:lineRule="auto"/>
              <w:ind w:left="720" w:hanging="360"/>
              <w:jc w:val="center"/>
              <w:rPr>
                <w:sz w:val="21"/>
                <w:szCs w:val="21"/>
                <w:u w:val="none"/>
              </w:rPr>
            </w:pPr>
            <w:r w:rsidDel="00000000" w:rsidR="00000000" w:rsidRPr="00000000">
              <w:rPr>
                <w:rtl w:val="0"/>
              </w:rPr>
            </w:r>
          </w:p>
        </w:tc>
      </w:tr>
      <w:tr>
        <w:trPr>
          <w:cantSplit w:val="0"/>
          <w:trHeight w:val="2060" w:hRule="atLeast"/>
          <w:tblHeader w:val="0"/>
        </w:trPr>
        <w:tc>
          <w:tcPr>
            <w:tcBorders>
              <w:top w:color="cccccc" w:space="0" w:sz="4" w:val="single"/>
              <w:left w:color="cccccc" w:space="0" w:sz="4" w:val="single"/>
              <w:bottom w:color="cccccc" w:space="0" w:sz="4" w:val="single"/>
              <w:right w:color="cccccc" w:space="0" w:sz="4" w:val="single"/>
            </w:tcBorders>
            <w:shd w:fill="edf6ff" w:val="clear"/>
            <w:tcMar>
              <w:top w:w="100.0" w:type="dxa"/>
              <w:left w:w="100.0" w:type="dxa"/>
              <w:bottom w:w="100.0" w:type="dxa"/>
              <w:right w:w="100.0" w:type="dxa"/>
            </w:tcMar>
            <w:vAlign w:val="top"/>
          </w:tcPr>
          <w:p w:rsidR="00000000" w:rsidDel="00000000" w:rsidP="00000000" w:rsidRDefault="00000000" w:rsidRPr="00000000" w14:paraId="0000003A">
            <w:pPr>
              <w:spacing w:after="260" w:before="180" w:lineRule="auto"/>
              <w:ind w:left="720" w:hanging="360"/>
              <w:rPr>
                <w:b w:val="1"/>
                <w:sz w:val="18"/>
                <w:szCs w:val="18"/>
              </w:rPr>
            </w:pPr>
            <w:r w:rsidDel="00000000" w:rsidR="00000000" w:rsidRPr="00000000">
              <w:rPr>
                <w:b w:val="1"/>
                <w:sz w:val="18"/>
                <w:szCs w:val="18"/>
                <w:rtl w:val="0"/>
              </w:rPr>
              <w:t xml:space="preserve">Suy nghĩ chiến lược</w:t>
            </w:r>
            <w:r w:rsidDel="00000000" w:rsidR="00000000" w:rsidRPr="00000000">
              <w:rPr>
                <w:rtl w:val="0"/>
              </w:rPr>
            </w:r>
          </w:p>
          <w:p w:rsidR="00000000" w:rsidDel="00000000" w:rsidP="00000000" w:rsidRDefault="00000000" w:rsidRPr="00000000" w14:paraId="0000003B">
            <w:pPr>
              <w:spacing w:after="260" w:before="180" w:lineRule="auto"/>
              <w:ind w:left="283.46456692913375" w:hanging="15"/>
              <w:rPr>
                <w:sz w:val="18"/>
                <w:szCs w:val="18"/>
              </w:rPr>
            </w:pPr>
            <w:r w:rsidDel="00000000" w:rsidR="00000000" w:rsidRPr="00000000">
              <w:rPr>
                <w:sz w:val="18"/>
                <w:szCs w:val="18"/>
                <w:rtl w:val="0"/>
              </w:rPr>
              <w:t xml:space="preserve">Thể hiện sự hiểu biết về sứ mệnh, tầm nhìn và chiến lược cho đơn vị kinh doanh, chức năng hoặc khu vực.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numPr>
                <w:ilvl w:val="0"/>
                <w:numId w:val="7"/>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numPr>
                <w:ilvl w:val="0"/>
                <w:numId w:val="7"/>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numPr>
                <w:ilvl w:val="0"/>
                <w:numId w:val="7"/>
              </w:numPr>
              <w:spacing w:after="260" w:before="180" w:lineRule="auto"/>
              <w:ind w:left="720" w:hanging="360"/>
              <w:jc w:val="center"/>
              <w:rPr>
                <w:sz w:val="21"/>
                <w:szCs w:val="21"/>
                <w:u w:val="no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numPr>
                <w:ilvl w:val="0"/>
                <w:numId w:val="7"/>
              </w:numPr>
              <w:spacing w:after="260" w:before="180" w:lineRule="auto"/>
              <w:ind w:left="720" w:hanging="360"/>
              <w:jc w:val="center"/>
              <w:rPr>
                <w:sz w:val="21"/>
                <w:szCs w:val="21"/>
                <w:u w:val="none"/>
              </w:rPr>
            </w:pPr>
            <w:r w:rsidDel="00000000" w:rsidR="00000000" w:rsidRPr="00000000">
              <w:rPr>
                <w:rtl w:val="0"/>
              </w:rPr>
            </w:r>
          </w:p>
        </w:tc>
      </w:tr>
    </w:tbl>
    <w:p w:rsidR="00000000" w:rsidDel="00000000" w:rsidP="00000000" w:rsidRDefault="00000000" w:rsidRPr="00000000" w14:paraId="00000040">
      <w:pPr>
        <w:pBdr>
          <w:top w:color="auto" w:space="9" w:sz="0" w:val="none"/>
          <w:bottom w:color="auto" w:space="9" w:sz="0" w:val="none"/>
          <w:right w:color="auto" w:space="27" w:sz="0" w:val="none"/>
          <w:between w:color="auto" w:space="9" w:sz="0" w:val="none"/>
        </w:pBdr>
        <w:spacing w:after="100" w:before="0" w:lineRule="auto"/>
        <w:ind w:left="0" w:firstLine="0"/>
        <w:rPr>
          <w:b w:val="1"/>
          <w:sz w:val="21"/>
          <w:szCs w:val="21"/>
        </w:rPr>
      </w:pPr>
      <w:r w:rsidDel="00000000" w:rsidR="00000000" w:rsidRPr="00000000">
        <w:rPr>
          <w:b w:val="1"/>
          <w:sz w:val="21"/>
          <w:szCs w:val="21"/>
          <w:rtl w:val="0"/>
        </w:rPr>
        <w:t xml:space="preserve">2. Vui lòng cho biết năng lực mà cá nhân này vượt trội nhất và giải thích lý do tại sao (ví dụ cụ thể nếu có).</w:t>
      </w:r>
    </w:p>
    <w:p w:rsidR="00000000" w:rsidDel="00000000" w:rsidP="00000000" w:rsidRDefault="00000000" w:rsidRPr="00000000" w14:paraId="00000041">
      <w:pPr>
        <w:pBdr>
          <w:top w:color="auto" w:space="9" w:sz="0" w:val="none"/>
          <w:bottom w:color="auto" w:space="9" w:sz="0" w:val="none"/>
          <w:right w:color="auto" w:space="27" w:sz="0" w:val="none"/>
          <w:between w:color="auto" w:space="9" w:sz="0" w:val="none"/>
        </w:pBdr>
        <w:spacing w:after="100" w:before="0" w:lineRule="auto"/>
        <w:ind w:left="0" w:firstLine="0"/>
        <w:rPr>
          <w:b w:val="1"/>
          <w:sz w:val="21"/>
          <w:szCs w:val="21"/>
        </w:rPr>
      </w:pPr>
      <w:r w:rsidDel="00000000" w:rsidR="00000000" w:rsidRPr="00000000">
        <w:rPr>
          <w:b w:val="1"/>
          <w:sz w:val="21"/>
          <w:szCs w:val="21"/>
          <w:rtl w:val="0"/>
        </w:rPr>
        <w:t xml:space="preserve">3. Vui lòng cho biết năng lực mà cá nhân này nên tập trung vào để tạo ra tác động lớn nhất cho tổ chức và giải thích lý do tại sao (ví dụ cụ thể là mong muốn).</w:t>
      </w:r>
    </w:p>
    <w:p w:rsidR="00000000" w:rsidDel="00000000" w:rsidP="00000000" w:rsidRDefault="00000000" w:rsidRPr="00000000" w14:paraId="00000042">
      <w:pPr>
        <w:pBdr>
          <w:top w:color="auto" w:space="9" w:sz="0" w:val="none"/>
          <w:bottom w:color="auto" w:space="9" w:sz="0" w:val="none"/>
          <w:right w:color="auto" w:space="27" w:sz="0" w:val="none"/>
          <w:between w:color="auto" w:space="9" w:sz="0" w:val="none"/>
        </w:pBdr>
        <w:spacing w:after="100" w:before="0" w:lineRule="auto"/>
        <w:ind w:left="0" w:firstLine="0"/>
        <w:rPr>
          <w:b w:val="1"/>
          <w:sz w:val="21"/>
          <w:szCs w:val="21"/>
        </w:rPr>
      </w:pPr>
      <w:r w:rsidDel="00000000" w:rsidR="00000000" w:rsidRPr="00000000">
        <w:rPr>
          <w:b w:val="1"/>
          <w:sz w:val="21"/>
          <w:szCs w:val="21"/>
          <w:rtl w:val="0"/>
        </w:rPr>
        <w:t xml:space="preserve">4. Cá nhân này đã đạt được điều gì trong năm nay có tác động lớn nhất đến bạn?</w:t>
      </w:r>
    </w:p>
    <w:p w:rsidR="00000000" w:rsidDel="00000000" w:rsidP="00000000" w:rsidRDefault="00000000" w:rsidRPr="00000000" w14:paraId="00000043">
      <w:pPr>
        <w:pBdr>
          <w:top w:color="auto" w:space="9" w:sz="0" w:val="none"/>
          <w:bottom w:color="auto" w:space="9" w:sz="0" w:val="none"/>
          <w:right w:color="auto" w:space="27" w:sz="0" w:val="none"/>
          <w:between w:color="auto" w:space="9" w:sz="0" w:val="none"/>
        </w:pBdr>
        <w:spacing w:after="100" w:before="0" w:lineRule="auto"/>
        <w:ind w:left="0" w:firstLine="0"/>
        <w:rPr>
          <w:b w:val="1"/>
          <w:sz w:val="21"/>
          <w:szCs w:val="21"/>
        </w:rPr>
      </w:pPr>
      <w:r w:rsidDel="00000000" w:rsidR="00000000" w:rsidRPr="00000000">
        <w:rPr>
          <w:b w:val="1"/>
          <w:sz w:val="21"/>
          <w:szCs w:val="21"/>
          <w:rtl w:val="0"/>
        </w:rPr>
        <w:t xml:space="preserve">5. Cá nhân này đóng góp vào (những) mục tiêu chung của nhóm theo (những) cách nào?</w:t>
      </w:r>
    </w:p>
    <w:p w:rsidR="00000000" w:rsidDel="00000000" w:rsidP="00000000" w:rsidRDefault="00000000" w:rsidRPr="00000000" w14:paraId="0000004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center"/>
      <w:rPr/>
    </w:pPr>
    <w:r w:rsidDel="00000000" w:rsidR="00000000" w:rsidRPr="00000000">
      <w:rPr/>
      <w:drawing>
        <wp:inline distB="114300" distT="114300" distL="114300" distR="114300">
          <wp:extent cx="1190110" cy="328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110" cy="328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